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 от 26.04.2012 N 406н</w:t>
      </w:r>
      <w:r>
        <w:rPr>
          <w:rFonts w:ascii="Calibri" w:hAnsi="Calibri" w:cs="Calibri"/>
        </w:rPr>
        <w:br/>
      </w:r>
      <w:bookmarkStart w:id="0" w:name="_GoBack"/>
      <w:bookmarkEnd w:id="0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21 мая 2012 г. N 24278</w:t>
      </w:r>
    </w:p>
    <w:p w:rsidR="001A7C85" w:rsidRDefault="001A7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406н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при оказании ему медицинской помощи в рамках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согласно приложению.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406н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ПОРЯДОК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1A7C85" w:rsidRDefault="001A7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8" w:history="1">
        <w:r>
          <w:rPr>
            <w:rFonts w:ascii="Calibri" w:hAnsi="Calibri" w:cs="Calibri"/>
            <w:color w:val="0000FF"/>
          </w:rPr>
          <w:t>пункт 8 статьи 21</w:t>
        </w:r>
      </w:hyperlink>
      <w:r>
        <w:rPr>
          <w:rFonts w:ascii="Calibri" w:hAnsi="Calibri" w:cs="Calibri"/>
        </w:rPr>
        <w:t xml:space="preserve"> Федерального закона от 21.11.2011 N 323-ФЗ.</w:t>
      </w:r>
    </w:p>
    <w:p w:rsidR="001A7C85" w:rsidRDefault="001A7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</w:t>
      </w:r>
      <w:r>
        <w:rPr>
          <w:rFonts w:ascii="Calibri" w:hAnsi="Calibri" w:cs="Calibri"/>
        </w:rPr>
        <w:lastRenderedPageBreak/>
        <w:t>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отбывающим</w:t>
      </w:r>
      <w:proofErr w:type="gramEnd"/>
      <w:r>
        <w:rPr>
          <w:rFonts w:ascii="Calibri" w:hAnsi="Calibri" w:cs="Calibri"/>
        </w:rPr>
        <w:t xml:space="preserve"> наказание в виде ограничения свободы, ареста, лишения свободы либо административного ареста.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организации, принявшей заявление;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организации, принявшей заявление;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 (адрес для оказания медицинской помощи на дому при вызове медицинского работника);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представителе гражданина (в том числе законном представителе):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При подаче заявления предъявляются оригиналы следующих документов: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&lt;*&gt;: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</w:t>
      </w:r>
      <w:r>
        <w:rPr>
          <w:rFonts w:ascii="Calibri" w:hAnsi="Calibri" w:cs="Calibri"/>
        </w:rPr>
        <w:lastRenderedPageBreak/>
        <w:t>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29).</w:t>
      </w:r>
      <w:proofErr w:type="gramEnd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представителя;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</w:t>
      </w:r>
      <w:r>
        <w:rPr>
          <w:rFonts w:ascii="Calibri" w:hAnsi="Calibri" w:cs="Calibri"/>
        </w:rPr>
        <w:lastRenderedPageBreak/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0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наименование медицинской организации (из числа участвующих в реализации территориальной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информации, указанной в </w:t>
      </w:r>
      <w:hyperlink w:anchor="Par11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C85" w:rsidRDefault="001A7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A6784" w:rsidRDefault="005A6784"/>
    <w:sectPr w:rsidR="005A6784" w:rsidSect="0086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85"/>
    <w:rsid w:val="001A7C85"/>
    <w:rsid w:val="005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279C7EB41DCDDA91BDC976BE3BB4C12FE3A1284DCD89D0D5BB8E2C08Dq9KDH" TargetMode="External"/><Relationship Id="rId13" Type="http://schemas.openxmlformats.org/officeDocument/2006/relationships/hyperlink" Target="consultantplus://offline/ref=82C46FD5000B99AEAB94A279C7EB41DCDFA11CD1976BE3BB4C12FE3A1284DCD89D0D5BB8E2C284q9K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46FD5000B99AEAB94A279C7EB41DCDFA11CD1976BE3BB4C12FE3A1284DCD89D0D5BB8E2C284q9KAH" TargetMode="External"/><Relationship Id="rId12" Type="http://schemas.openxmlformats.org/officeDocument/2006/relationships/hyperlink" Target="consultantplus://offline/ref=82C46FD5000B99AEAB94BD66C1EB41DCDAAD1ED69560BEB1444BF23815q8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46FD5000B99AEAB94A279C7EB41DCDFA11CD1976BE3BB4C12FE3A1284DCD89D0D5BB8E2C284q9KAH" TargetMode="External"/><Relationship Id="rId11" Type="http://schemas.openxmlformats.org/officeDocument/2006/relationships/hyperlink" Target="consultantplus://offline/ref=82C46FD5000B99AEAB94BD66C1EB41DCDCAC1CD49E6BE3BB4C12FE3Aq1K2H" TargetMode="External"/><Relationship Id="rId5" Type="http://schemas.openxmlformats.org/officeDocument/2006/relationships/hyperlink" Target="consultantplus://offline/ref=82C46FD5000B99AEAB94A279C7EB41DCDDA91BDC976BE3BB4C12FE3A1284DCD89D0D5BB8E2C082q9K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C46FD5000B99AEAB94BD66C1EB41DCDAAD18D69F67BEB1444BF23815q8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46FD5000B99AEAB94BD66C1EB41DCDAAD18D69F67BEB1444BF23815q8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2015-02-09T07:10:00Z</dcterms:created>
  <dcterms:modified xsi:type="dcterms:W3CDTF">2015-02-09T07:12:00Z</dcterms:modified>
</cp:coreProperties>
</file>